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6F02" w:rsidRDefault="00856F02" w:rsidP="00856F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6F02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begin"/>
      </w:r>
      <w:r w:rsidRPr="00856F02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 HYPERLINK "http://www.consultant.ru/document/cons_doc_LAW_10699/" </w:instrText>
      </w:r>
      <w:r w:rsidRPr="00856F02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separate"/>
      </w:r>
      <w:r w:rsidRPr="00856F02">
        <w:rPr>
          <w:rFonts w:ascii="Arial" w:eastAsia="Times New Roman" w:hAnsi="Arial" w:cs="Arial"/>
          <w:b/>
          <w:bCs/>
          <w:color w:val="666699"/>
          <w:sz w:val="24"/>
          <w:szCs w:val="24"/>
          <w:u w:val="single"/>
          <w:lang w:eastAsia="ru-RU"/>
        </w:rPr>
        <w:t>"Уголовный кодекс Российской Федерации" от 13.06.1996 N 63-ФЗ (ред. от 27.12.2019)</w:t>
      </w:r>
      <w:r w:rsidRPr="00856F02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</w:p>
    <w:p w:rsidR="00856F02" w:rsidRPr="00856F02" w:rsidRDefault="00856F02" w:rsidP="00856F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6F02" w:rsidRPr="00856F02" w:rsidRDefault="00856F02" w:rsidP="00856F02">
      <w:pPr>
        <w:shd w:val="clear" w:color="auto" w:fill="FFFFFF"/>
        <w:spacing w:after="144" w:line="193" w:lineRule="atLeast"/>
        <w:ind w:firstLine="540"/>
        <w:jc w:val="both"/>
        <w:outlineLvl w:val="0"/>
        <w:rPr>
          <w:rFonts w:ascii="Arial" w:eastAsia="Times New Roman" w:hAnsi="Arial" w:cs="Arial"/>
          <w:b/>
          <w:bCs/>
          <w:color w:val="333333"/>
          <w:kern w:val="36"/>
          <w:sz w:val="24"/>
          <w:szCs w:val="24"/>
          <w:lang w:eastAsia="ru-RU"/>
        </w:rPr>
      </w:pPr>
      <w:bookmarkStart w:id="0" w:name="dst2137"/>
      <w:bookmarkEnd w:id="0"/>
      <w:r w:rsidRPr="00856F02">
        <w:rPr>
          <w:rFonts w:ascii="Arial" w:eastAsia="Times New Roman" w:hAnsi="Arial" w:cs="Arial"/>
          <w:b/>
          <w:bCs/>
          <w:color w:val="333333"/>
          <w:kern w:val="36"/>
          <w:sz w:val="24"/>
          <w:szCs w:val="24"/>
          <w:lang w:eastAsia="ru-RU"/>
        </w:rPr>
        <w:t>УК РФ Статья 205.6. Несообщение о преступлении</w:t>
      </w:r>
    </w:p>
    <w:p w:rsidR="00856F02" w:rsidRPr="00856F02" w:rsidRDefault="00856F02" w:rsidP="00856F02">
      <w:pPr>
        <w:shd w:val="clear" w:color="auto" w:fill="FFFFFF"/>
        <w:spacing w:after="0" w:line="193" w:lineRule="atLeast"/>
        <w:ind w:firstLine="540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856F02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(</w:t>
      </w:r>
      <w:proofErr w:type="gramStart"/>
      <w:r w:rsidRPr="00856F02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введена</w:t>
      </w:r>
      <w:proofErr w:type="gramEnd"/>
      <w:r w:rsidRPr="00856F02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Федеральным </w:t>
      </w:r>
      <w:hyperlink r:id="rId4" w:anchor="dst100049" w:history="1">
        <w:r w:rsidRPr="00856F02">
          <w:rPr>
            <w:rFonts w:ascii="Arial" w:eastAsia="Times New Roman" w:hAnsi="Arial" w:cs="Arial"/>
            <w:color w:val="666699"/>
            <w:sz w:val="24"/>
            <w:szCs w:val="24"/>
            <w:u w:val="single"/>
            <w:lang w:eastAsia="ru-RU"/>
          </w:rPr>
          <w:t>законом</w:t>
        </w:r>
      </w:hyperlink>
      <w:r w:rsidRPr="00856F02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от 06.07.2016 N 375-ФЗ)</w:t>
      </w:r>
    </w:p>
    <w:p w:rsidR="00856F02" w:rsidRPr="00856F02" w:rsidRDefault="00856F02" w:rsidP="00856F02">
      <w:pPr>
        <w:shd w:val="clear" w:color="auto" w:fill="FFFFFF"/>
        <w:spacing w:after="0" w:line="193" w:lineRule="atLeast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856F02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</w:t>
      </w:r>
    </w:p>
    <w:p w:rsidR="00856F02" w:rsidRPr="00856F02" w:rsidRDefault="00856F02" w:rsidP="00856F02">
      <w:pPr>
        <w:shd w:val="clear" w:color="auto" w:fill="FFFFFF"/>
        <w:spacing w:after="0" w:line="193" w:lineRule="atLeast"/>
        <w:ind w:firstLine="540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bookmarkStart w:id="1" w:name="dst2138"/>
      <w:bookmarkEnd w:id="1"/>
      <w:proofErr w:type="gramStart"/>
      <w:r w:rsidRPr="00856F02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Несообщение в органы власти, уполномоченные рассматривать сообщения о преступлении, о лице (лицах), которое по достоверно известным сведениям готовит, совершает или совершило хотя бы одно из преступлений, предусмотренных </w:t>
      </w:r>
      <w:hyperlink r:id="rId5" w:anchor="dst103226" w:history="1">
        <w:r w:rsidRPr="00856F02">
          <w:rPr>
            <w:rFonts w:ascii="Arial" w:eastAsia="Times New Roman" w:hAnsi="Arial" w:cs="Arial"/>
            <w:color w:val="666699"/>
            <w:sz w:val="24"/>
            <w:szCs w:val="24"/>
            <w:u w:val="single"/>
            <w:lang w:eastAsia="ru-RU"/>
          </w:rPr>
          <w:t>статьями 205</w:t>
        </w:r>
      </w:hyperlink>
      <w:r w:rsidRPr="00856F02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, </w:t>
      </w:r>
      <w:hyperlink r:id="rId6" w:anchor="dst103230" w:history="1">
        <w:r w:rsidRPr="00856F02">
          <w:rPr>
            <w:rFonts w:ascii="Arial" w:eastAsia="Times New Roman" w:hAnsi="Arial" w:cs="Arial"/>
            <w:color w:val="666699"/>
            <w:sz w:val="24"/>
            <w:szCs w:val="24"/>
            <w:u w:val="single"/>
            <w:lang w:eastAsia="ru-RU"/>
          </w:rPr>
          <w:t>205.1</w:t>
        </w:r>
      </w:hyperlink>
      <w:r w:rsidRPr="00856F02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, </w:t>
      </w:r>
      <w:hyperlink r:id="rId7" w:anchor="dst2375" w:history="1">
        <w:r w:rsidRPr="00856F02">
          <w:rPr>
            <w:rFonts w:ascii="Arial" w:eastAsia="Times New Roman" w:hAnsi="Arial" w:cs="Arial"/>
            <w:color w:val="666699"/>
            <w:sz w:val="24"/>
            <w:szCs w:val="24"/>
            <w:u w:val="single"/>
            <w:lang w:eastAsia="ru-RU"/>
          </w:rPr>
          <w:t>205.2</w:t>
        </w:r>
      </w:hyperlink>
      <w:r w:rsidRPr="00856F02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, </w:t>
      </w:r>
      <w:hyperlink r:id="rId8" w:anchor="dst1429" w:history="1">
        <w:r w:rsidRPr="00856F02">
          <w:rPr>
            <w:rFonts w:ascii="Arial" w:eastAsia="Times New Roman" w:hAnsi="Arial" w:cs="Arial"/>
            <w:color w:val="666699"/>
            <w:sz w:val="24"/>
            <w:szCs w:val="24"/>
            <w:u w:val="single"/>
            <w:lang w:eastAsia="ru-RU"/>
          </w:rPr>
          <w:t>205.3</w:t>
        </w:r>
      </w:hyperlink>
      <w:r w:rsidRPr="00856F02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, </w:t>
      </w:r>
      <w:hyperlink r:id="rId9" w:anchor="dst1433" w:history="1">
        <w:r w:rsidRPr="00856F02">
          <w:rPr>
            <w:rFonts w:ascii="Arial" w:eastAsia="Times New Roman" w:hAnsi="Arial" w:cs="Arial"/>
            <w:color w:val="666699"/>
            <w:sz w:val="24"/>
            <w:szCs w:val="24"/>
            <w:u w:val="single"/>
            <w:lang w:eastAsia="ru-RU"/>
          </w:rPr>
          <w:t>205.4</w:t>
        </w:r>
      </w:hyperlink>
      <w:r w:rsidRPr="00856F02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, </w:t>
      </w:r>
      <w:hyperlink r:id="rId10" w:anchor="dst1440" w:history="1">
        <w:r w:rsidRPr="00856F02">
          <w:rPr>
            <w:rFonts w:ascii="Arial" w:eastAsia="Times New Roman" w:hAnsi="Arial" w:cs="Arial"/>
            <w:color w:val="666699"/>
            <w:sz w:val="24"/>
            <w:szCs w:val="24"/>
            <w:u w:val="single"/>
            <w:lang w:eastAsia="ru-RU"/>
          </w:rPr>
          <w:t>205.5</w:t>
        </w:r>
      </w:hyperlink>
      <w:r w:rsidRPr="00856F02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, </w:t>
      </w:r>
      <w:hyperlink r:id="rId11" w:anchor="dst101321" w:history="1">
        <w:r w:rsidRPr="00856F02">
          <w:rPr>
            <w:rFonts w:ascii="Arial" w:eastAsia="Times New Roman" w:hAnsi="Arial" w:cs="Arial"/>
            <w:color w:val="666699"/>
            <w:sz w:val="24"/>
            <w:szCs w:val="24"/>
            <w:u w:val="single"/>
            <w:lang w:eastAsia="ru-RU"/>
          </w:rPr>
          <w:t>206</w:t>
        </w:r>
      </w:hyperlink>
      <w:r w:rsidRPr="00856F02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, </w:t>
      </w:r>
      <w:hyperlink r:id="rId12" w:anchor="dst101340" w:history="1">
        <w:r w:rsidRPr="00856F02">
          <w:rPr>
            <w:rFonts w:ascii="Arial" w:eastAsia="Times New Roman" w:hAnsi="Arial" w:cs="Arial"/>
            <w:color w:val="666699"/>
            <w:sz w:val="24"/>
            <w:szCs w:val="24"/>
            <w:u w:val="single"/>
            <w:lang w:eastAsia="ru-RU"/>
          </w:rPr>
          <w:t>208</w:t>
        </w:r>
      </w:hyperlink>
      <w:r w:rsidRPr="00856F02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, </w:t>
      </w:r>
      <w:hyperlink r:id="rId13" w:anchor="dst101360" w:history="1">
        <w:r w:rsidRPr="00856F02">
          <w:rPr>
            <w:rFonts w:ascii="Arial" w:eastAsia="Times New Roman" w:hAnsi="Arial" w:cs="Arial"/>
            <w:color w:val="666699"/>
            <w:sz w:val="24"/>
            <w:szCs w:val="24"/>
            <w:u w:val="single"/>
            <w:lang w:eastAsia="ru-RU"/>
          </w:rPr>
          <w:t>211</w:t>
        </w:r>
      </w:hyperlink>
      <w:r w:rsidRPr="00856F02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, </w:t>
      </w:r>
      <w:hyperlink r:id="rId14" w:anchor="dst101431" w:history="1">
        <w:r w:rsidRPr="00856F02">
          <w:rPr>
            <w:rFonts w:ascii="Arial" w:eastAsia="Times New Roman" w:hAnsi="Arial" w:cs="Arial"/>
            <w:color w:val="666699"/>
            <w:sz w:val="24"/>
            <w:szCs w:val="24"/>
            <w:u w:val="single"/>
            <w:lang w:eastAsia="ru-RU"/>
          </w:rPr>
          <w:t>220</w:t>
        </w:r>
      </w:hyperlink>
      <w:r w:rsidRPr="00856F02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, </w:t>
      </w:r>
      <w:hyperlink r:id="rId15" w:anchor="dst101436" w:history="1">
        <w:r w:rsidRPr="00856F02">
          <w:rPr>
            <w:rFonts w:ascii="Arial" w:eastAsia="Times New Roman" w:hAnsi="Arial" w:cs="Arial"/>
            <w:color w:val="666699"/>
            <w:sz w:val="24"/>
            <w:szCs w:val="24"/>
            <w:u w:val="single"/>
            <w:lang w:eastAsia="ru-RU"/>
          </w:rPr>
          <w:t>221</w:t>
        </w:r>
      </w:hyperlink>
      <w:r w:rsidRPr="00856F02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,</w:t>
      </w:r>
      <w:proofErr w:type="gramEnd"/>
      <w:r w:rsidRPr="00856F02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</w:t>
      </w:r>
      <w:hyperlink r:id="rId16" w:anchor="dst101811" w:history="1">
        <w:r w:rsidRPr="00856F02">
          <w:rPr>
            <w:rFonts w:ascii="Arial" w:eastAsia="Times New Roman" w:hAnsi="Arial" w:cs="Arial"/>
            <w:color w:val="666699"/>
            <w:sz w:val="24"/>
            <w:szCs w:val="24"/>
            <w:u w:val="single"/>
            <w:lang w:eastAsia="ru-RU"/>
          </w:rPr>
          <w:t>277</w:t>
        </w:r>
      </w:hyperlink>
      <w:r w:rsidRPr="00856F02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, </w:t>
      </w:r>
      <w:hyperlink r:id="rId17" w:anchor="dst101814" w:history="1">
        <w:r w:rsidRPr="00856F02">
          <w:rPr>
            <w:rFonts w:ascii="Arial" w:eastAsia="Times New Roman" w:hAnsi="Arial" w:cs="Arial"/>
            <w:color w:val="666699"/>
            <w:sz w:val="24"/>
            <w:szCs w:val="24"/>
            <w:u w:val="single"/>
            <w:lang w:eastAsia="ru-RU"/>
          </w:rPr>
          <w:t>278</w:t>
        </w:r>
      </w:hyperlink>
      <w:r w:rsidRPr="00856F02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, </w:t>
      </w:r>
      <w:hyperlink r:id="rId18" w:anchor="dst101817" w:history="1">
        <w:r w:rsidRPr="00856F02">
          <w:rPr>
            <w:rFonts w:ascii="Arial" w:eastAsia="Times New Roman" w:hAnsi="Arial" w:cs="Arial"/>
            <w:color w:val="666699"/>
            <w:sz w:val="24"/>
            <w:szCs w:val="24"/>
            <w:u w:val="single"/>
            <w:lang w:eastAsia="ru-RU"/>
          </w:rPr>
          <w:t>279</w:t>
        </w:r>
      </w:hyperlink>
      <w:r w:rsidRPr="00856F02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, </w:t>
      </w:r>
      <w:hyperlink r:id="rId19" w:anchor="dst103155" w:history="1">
        <w:r w:rsidRPr="00856F02">
          <w:rPr>
            <w:rFonts w:ascii="Arial" w:eastAsia="Times New Roman" w:hAnsi="Arial" w:cs="Arial"/>
            <w:color w:val="666699"/>
            <w:sz w:val="24"/>
            <w:szCs w:val="24"/>
            <w:u w:val="single"/>
            <w:lang w:eastAsia="ru-RU"/>
          </w:rPr>
          <w:t>360</w:t>
        </w:r>
      </w:hyperlink>
      <w:r w:rsidRPr="00856F02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и </w:t>
      </w:r>
      <w:hyperlink r:id="rId20" w:anchor="dst2163" w:history="1">
        <w:r w:rsidRPr="00856F02">
          <w:rPr>
            <w:rFonts w:ascii="Arial" w:eastAsia="Times New Roman" w:hAnsi="Arial" w:cs="Arial"/>
            <w:color w:val="666699"/>
            <w:sz w:val="24"/>
            <w:szCs w:val="24"/>
            <w:u w:val="single"/>
            <w:lang w:eastAsia="ru-RU"/>
          </w:rPr>
          <w:t>361</w:t>
        </w:r>
      </w:hyperlink>
      <w:r w:rsidRPr="00856F02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настоящего Кодекса, -</w:t>
      </w:r>
    </w:p>
    <w:p w:rsidR="00856F02" w:rsidRPr="00856F02" w:rsidRDefault="00856F02" w:rsidP="00856F02">
      <w:pPr>
        <w:shd w:val="clear" w:color="auto" w:fill="FFFFFF"/>
        <w:spacing w:after="0" w:line="193" w:lineRule="atLeast"/>
        <w:ind w:firstLine="540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bookmarkStart w:id="2" w:name="dst2139"/>
      <w:bookmarkEnd w:id="2"/>
      <w:r w:rsidRPr="00856F02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наказывается штрафом в размере до ста тысяч рублей или в размере заработной платы или иного дохода осужденного за период до шести месяцев, либо принудительными работами на срок до одного года, либо лишением свободы на тот же срок.</w:t>
      </w:r>
    </w:p>
    <w:p w:rsidR="00856F02" w:rsidRPr="00856F02" w:rsidRDefault="00856F02" w:rsidP="00856F02">
      <w:pPr>
        <w:shd w:val="clear" w:color="auto" w:fill="FFFFFF"/>
        <w:spacing w:after="0" w:line="193" w:lineRule="atLeast"/>
        <w:ind w:firstLine="540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bookmarkStart w:id="3" w:name="dst2140"/>
      <w:bookmarkEnd w:id="3"/>
      <w:r w:rsidRPr="00856F02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Примечание. Лицо не подлежит уголовной ответственности за несообщение о подготовке или совершении преступления его супругом или близким родственником.</w:t>
      </w:r>
    </w:p>
    <w:p w:rsidR="00914FB7" w:rsidRPr="00856F02" w:rsidRDefault="00914FB7">
      <w:pPr>
        <w:rPr>
          <w:sz w:val="24"/>
          <w:szCs w:val="24"/>
        </w:rPr>
      </w:pPr>
    </w:p>
    <w:sectPr w:rsidR="00914FB7" w:rsidRPr="00856F02" w:rsidSect="00914F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856F02"/>
    <w:rsid w:val="00856F02"/>
    <w:rsid w:val="00914F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4FB7"/>
  </w:style>
  <w:style w:type="paragraph" w:styleId="1">
    <w:name w:val="heading 1"/>
    <w:basedOn w:val="a"/>
    <w:link w:val="10"/>
    <w:uiPriority w:val="9"/>
    <w:qFormat/>
    <w:rsid w:val="00856F0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56F0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semiHidden/>
    <w:unhideWhenUsed/>
    <w:rsid w:val="00856F02"/>
    <w:rPr>
      <w:color w:val="0000FF"/>
      <w:u w:val="single"/>
    </w:rPr>
  </w:style>
  <w:style w:type="character" w:customStyle="1" w:styleId="blk">
    <w:name w:val="blk"/>
    <w:basedOn w:val="a0"/>
    <w:rsid w:val="00856F02"/>
  </w:style>
  <w:style w:type="character" w:customStyle="1" w:styleId="hl">
    <w:name w:val="hl"/>
    <w:basedOn w:val="a0"/>
    <w:rsid w:val="00856F02"/>
  </w:style>
  <w:style w:type="character" w:customStyle="1" w:styleId="nobr">
    <w:name w:val="nobr"/>
    <w:basedOn w:val="a0"/>
    <w:rsid w:val="00856F0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020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72459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42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0509280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678289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799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55695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60150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document/cons_doc_LAW_341913/282fd59495bd6058210e5e1742ad117d48d015a7/" TargetMode="External"/><Relationship Id="rId13" Type="http://schemas.openxmlformats.org/officeDocument/2006/relationships/hyperlink" Target="http://www.consultant.ru/document/cons_doc_LAW_341913/bd90c32b4e74f2c4a2402802d4a18d6007672825/" TargetMode="External"/><Relationship Id="rId18" Type="http://schemas.openxmlformats.org/officeDocument/2006/relationships/hyperlink" Target="http://www.consultant.ru/document/cons_doc_LAW_341913/fceb931af1d53a0da76eca119394fed15d8a0b26/" TargetMode="External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hyperlink" Target="http://www.consultant.ru/document/cons_doc_LAW_341913/c2877fe51a75f612e1df0f008c620980638457ba/" TargetMode="External"/><Relationship Id="rId12" Type="http://schemas.openxmlformats.org/officeDocument/2006/relationships/hyperlink" Target="http://www.consultant.ru/document/cons_doc_LAW_341913/e15b4807e0a41503c8101b28cb338b6938e5021b/" TargetMode="External"/><Relationship Id="rId17" Type="http://schemas.openxmlformats.org/officeDocument/2006/relationships/hyperlink" Target="http://www.consultant.ru/document/cons_doc_LAW_341913/e1daac900412e92365566b08702aab43df16ac2b/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www.consultant.ru/document/cons_doc_LAW_341913/dbc98a6a3e1cfa2dbecddde0dc0c057c4ab3173c/" TargetMode="External"/><Relationship Id="rId20" Type="http://schemas.openxmlformats.org/officeDocument/2006/relationships/hyperlink" Target="http://www.consultant.ru/document/cons_doc_LAW_341913/0994b72ccab34fae773ced2c837691518a3e3dca/" TargetMode="External"/><Relationship Id="rId1" Type="http://schemas.openxmlformats.org/officeDocument/2006/relationships/styles" Target="styles.xml"/><Relationship Id="rId6" Type="http://schemas.openxmlformats.org/officeDocument/2006/relationships/hyperlink" Target="http://www.consultant.ru/document/cons_doc_LAW_341913/23e558e632eb102b26427dffe3575b4e87f7067b/" TargetMode="External"/><Relationship Id="rId11" Type="http://schemas.openxmlformats.org/officeDocument/2006/relationships/hyperlink" Target="http://www.consultant.ru/document/cons_doc_LAW_341913/3023e13509901f168fb24cd67654422cb4e93b13/" TargetMode="External"/><Relationship Id="rId5" Type="http://schemas.openxmlformats.org/officeDocument/2006/relationships/hyperlink" Target="http://www.consultant.ru/document/cons_doc_LAW_341913/43942021d9206af7a0c78b6f65ba3665db940264/" TargetMode="External"/><Relationship Id="rId15" Type="http://schemas.openxmlformats.org/officeDocument/2006/relationships/hyperlink" Target="http://www.consultant.ru/document/cons_doc_LAW_341913/7014b76580962a0446c58220dd6990684016f6a8/" TargetMode="External"/><Relationship Id="rId10" Type="http://schemas.openxmlformats.org/officeDocument/2006/relationships/hyperlink" Target="http://www.consultant.ru/document/cons_doc_LAW_341913/b3c75b6ea12bfa94d8edc4d027b3fa1ab7b6a27e/" TargetMode="External"/><Relationship Id="rId19" Type="http://schemas.openxmlformats.org/officeDocument/2006/relationships/hyperlink" Target="http://www.consultant.ru/document/cons_doc_LAW_341913/416c8b6b804022353351377a08228c7179c37312/" TargetMode="External"/><Relationship Id="rId4" Type="http://schemas.openxmlformats.org/officeDocument/2006/relationships/hyperlink" Target="http://www.consultant.ru/document/cons_doc_LAW_201087/3d0cac60971a511280cbba229d9b6329c07731f7/" TargetMode="External"/><Relationship Id="rId9" Type="http://schemas.openxmlformats.org/officeDocument/2006/relationships/hyperlink" Target="http://www.consultant.ru/document/cons_doc_LAW_341913/67367c123b0bc5c1d141517befa1701a1f95ff6d/" TargetMode="External"/><Relationship Id="rId14" Type="http://schemas.openxmlformats.org/officeDocument/2006/relationships/hyperlink" Target="http://www.consultant.ru/document/cons_doc_LAW_341913/4e0fe563a5b4d536e476fcdd8995bdf40c4a4927/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467</Words>
  <Characters>2663</Characters>
  <Application>Microsoft Office Word</Application>
  <DocSecurity>0</DocSecurity>
  <Lines>22</Lines>
  <Paragraphs>6</Paragraphs>
  <ScaleCrop>false</ScaleCrop>
  <Company/>
  <LinksUpToDate>false</LinksUpToDate>
  <CharactersWithSpaces>3124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2020-01-29T07:55:00Z</dcterms:created>
  <dcterms:modified xsi:type="dcterms:W3CDTF">2020-01-29T07:56:00Z</dcterms:modified>
</cp:coreProperties>
</file>